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BE9E" w14:textId="0FB8479F" w:rsidR="004A7E0A" w:rsidRPr="00644F55" w:rsidRDefault="00590C32">
      <w:pPr>
        <w:rPr>
          <w:b/>
          <w:bCs/>
        </w:rPr>
      </w:pPr>
      <w:r>
        <w:tab/>
      </w:r>
      <w:r>
        <w:tab/>
      </w:r>
      <w:r>
        <w:tab/>
      </w:r>
      <w:r>
        <w:tab/>
      </w:r>
      <w:r>
        <w:tab/>
      </w:r>
      <w:r w:rsidRPr="00644F55">
        <w:rPr>
          <w:b/>
          <w:bCs/>
        </w:rPr>
        <w:t>Cloud Base Security</w:t>
      </w:r>
    </w:p>
    <w:p w14:paraId="2BA06A84" w14:textId="385624B1" w:rsidR="00590C32" w:rsidRDefault="00590C32">
      <w:r>
        <w:t>Cloud security is critical since most organizations are already using cloud computing in one form or another. This high rate of adoption of public cloud services is reflected in Gartner’s recent prediction that the worldwide market for public cloud services will grow 17% in 2020, with software as a service remaining the largest market segment. But as companies move more data and applications to the cloud, IT professionals remain concerned about security, governance, and co</w:t>
      </w:r>
      <w:r w:rsidR="005327AC">
        <w:t xml:space="preserve">mpliance </w:t>
      </w:r>
      <w:proofErr w:type="gramStart"/>
      <w:r w:rsidR="005327AC">
        <w:t>issues  when</w:t>
      </w:r>
      <w:proofErr w:type="gramEnd"/>
      <w:r w:rsidR="005327AC">
        <w:t xml:space="preserve"> their content is stored in the cloud. They worry that highly sensitive business information and intellectual property may be exposed through accidental leaks or due to increasingly sophisticated cyber threats. A crucial component of cloud security is focused on protecting data and business content, such as customer orders, secret design documents, and financial records. Preventing leaks and data theft is critical for maintaining your customers’ trust, and for protecting the assets that contribute to your competitive advantage. Maintaining a strong cloud security posture helps organizations achieve the now widely recognized benefits </w:t>
      </w:r>
      <w:r w:rsidR="00145CF0">
        <w:t>of cloud computing lower upfront costs reduced ongoing operational and administrative costs, ease of scaling, increased reliability and availability, and a whole new way of working. Let’s dive further into whether the public cloud is a safe place for your business content and what attributes you should look for when choosing solutions from cloud service providers to protect your content in the cloud. As companies depend more on cloud storage and processing, CIOs and CISOs may have reservations about storing their content with a third party apprehensive that abandoning the perimeter security model might mean giving up their only way of controlling access. This fear turns out to be unfounded. Over the last decade, cloud service providers have matured in their security expertise and toolsets and as a standard part of their service, they ensure boundaries between tenants are protected. They also implement procedures</w:t>
      </w:r>
      <w:r w:rsidR="0081116D">
        <w:t xml:space="preserve"> and technology that prevent their own employees from viewing customer data. Customers have caught </w:t>
      </w:r>
      <w:proofErr w:type="gramStart"/>
      <w:r w:rsidR="0081116D">
        <w:t>on, and</w:t>
      </w:r>
      <w:proofErr w:type="gramEnd"/>
      <w:r w:rsidR="0081116D">
        <w:t xml:space="preserve"> have warmed to the notion that their data is probably safer in the cloud than within the company’s perimeter. According to a study by Oracle and KPMG 72% of participating organizations now view the cloud as much more or somewhat more secure than what they can deliver on premises themselves. In fact, the cloud offers opportunities for centralized platforms, architectures that reduce the surface area of vulnerability, and allows for Security controls to be embedded in a consistent manner, over multiple layers. Data breaches do still occur. But upon closer inspection of the cases that have gone down in recent years, most of the breaches are the result  of either a misunderstanding about the role the customers play </w:t>
      </w:r>
      <w:r w:rsidR="00140F3D">
        <w:t xml:space="preserve">in protecting their own data, or of customer misconfiguration of the security tools provided as part of the cloud service. This fact is evident in the most recent annual Verizon Data Breach Investigations Report, a report that describes the causes of 2,013 confirmed data breaches and makes virtually no mention of cloud service provider failure. Most of the breaches detailed in the Verizon Report resulted from the use of stolen credentials.  To help avoid misunderstandings about the responsibilities between customers and providers when it comes to cloud security, industry analysts and cloud service providers have recently developed the Shared Responsibility Security Model a model that helps clarify where responsibilities lie for security. </w:t>
      </w:r>
    </w:p>
    <w:sectPr w:rsidR="00590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32"/>
    <w:rsid w:val="00140F3D"/>
    <w:rsid w:val="00145CF0"/>
    <w:rsid w:val="00306B6D"/>
    <w:rsid w:val="004A7E0A"/>
    <w:rsid w:val="005327AC"/>
    <w:rsid w:val="00590C32"/>
    <w:rsid w:val="00644F55"/>
    <w:rsid w:val="0081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9EE6"/>
  <w15:chartTrackingRefBased/>
  <w15:docId w15:val="{4126D8FE-FF6C-41B2-BA9C-EE7FB448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Robinson</dc:creator>
  <cp:keywords/>
  <dc:description/>
  <cp:lastModifiedBy>Junaid Imtiaz</cp:lastModifiedBy>
  <cp:revision>4</cp:revision>
  <dcterms:created xsi:type="dcterms:W3CDTF">2020-12-06T01:23:00Z</dcterms:created>
  <dcterms:modified xsi:type="dcterms:W3CDTF">2022-08-09T13:50:00Z</dcterms:modified>
</cp:coreProperties>
</file>